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20E2E" w14:textId="5E102C88" w:rsidR="00CE714A" w:rsidRPr="00FA0CE0" w:rsidRDefault="00CE714A" w:rsidP="00FA0CE0">
      <w:pPr>
        <w:jc w:val="center"/>
        <w:rPr>
          <w:rFonts w:ascii="Georgia" w:hAnsi="Georgia"/>
          <w:b/>
          <w:bCs/>
          <w:sz w:val="28"/>
          <w:szCs w:val="28"/>
        </w:rPr>
      </w:pPr>
      <w:r w:rsidRPr="00FA0CE0">
        <w:rPr>
          <w:rFonts w:ascii="Georgia" w:hAnsi="Georgia"/>
          <w:b/>
          <w:bCs/>
          <w:sz w:val="28"/>
          <w:szCs w:val="28"/>
        </w:rPr>
        <w:t>Proposal for consideration of approval of independent study towards undergraduate BME elective credit</w:t>
      </w:r>
    </w:p>
    <w:p w14:paraId="2D893380" w14:textId="03898407" w:rsidR="00CE714A" w:rsidRDefault="00CE714A" w:rsidP="00CE714A">
      <w:pPr>
        <w:jc w:val="left"/>
        <w:rPr>
          <w:b/>
          <w:bCs/>
        </w:rPr>
      </w:pPr>
    </w:p>
    <w:p w14:paraId="4D9AC1CE" w14:textId="7C0DF17F" w:rsidR="00CE714A" w:rsidRPr="00FA0CE0" w:rsidRDefault="00CE714A" w:rsidP="00CE714A">
      <w:pPr>
        <w:jc w:val="left"/>
        <w:rPr>
          <w:rFonts w:ascii="Georgia" w:hAnsi="Georgia"/>
          <w:bCs/>
          <w:i/>
        </w:rPr>
      </w:pPr>
      <w:r w:rsidRPr="00FA0CE0">
        <w:rPr>
          <w:rFonts w:ascii="Georgia" w:hAnsi="Georgia"/>
          <w:bCs/>
          <w:i/>
        </w:rPr>
        <w:t>To be completed by the course instructor</w:t>
      </w:r>
      <w:r w:rsidR="00FA0CE0" w:rsidRPr="00FA0CE0">
        <w:rPr>
          <w:rFonts w:ascii="Georgia" w:hAnsi="Georgia"/>
          <w:bCs/>
          <w:i/>
        </w:rPr>
        <w:t xml:space="preserve"> and submitted for review and approval to the BME undergraduate curriculum committee </w:t>
      </w:r>
      <w:r w:rsidR="005A4B48">
        <w:rPr>
          <w:rFonts w:ascii="Georgia" w:hAnsi="Georgia"/>
          <w:bCs/>
          <w:i/>
        </w:rPr>
        <w:t xml:space="preserve">( </w:t>
      </w:r>
      <w:hyperlink r:id="rId5" w:history="1">
        <w:r w:rsidR="005A4B48" w:rsidRPr="00880D04">
          <w:rPr>
            <w:rStyle w:val="Hyperlink"/>
            <w:rFonts w:ascii="Georgia" w:hAnsi="Georgia"/>
            <w:bCs/>
            <w:i/>
          </w:rPr>
          <w:t>bme-ugcc@iit.edu</w:t>
        </w:r>
      </w:hyperlink>
      <w:r w:rsidR="005A4B48">
        <w:rPr>
          <w:rFonts w:ascii="Georgia" w:hAnsi="Georgia"/>
          <w:bCs/>
          <w:i/>
        </w:rPr>
        <w:t xml:space="preserve">) </w:t>
      </w:r>
      <w:r w:rsidR="00FA0CE0" w:rsidRPr="00FA0CE0">
        <w:rPr>
          <w:rFonts w:ascii="Georgia" w:hAnsi="Georgia"/>
          <w:bCs/>
          <w:i/>
        </w:rPr>
        <w:t>3 weeks prior to the beginning of the semester during which the course will be taken.</w:t>
      </w:r>
    </w:p>
    <w:p w14:paraId="55D27872" w14:textId="77777777" w:rsidR="00CE714A" w:rsidRDefault="00CE714A" w:rsidP="00F7148A">
      <w:pPr>
        <w:jc w:val="center"/>
        <w:rPr>
          <w:b/>
          <w:bCs/>
        </w:rPr>
      </w:pPr>
    </w:p>
    <w:p w14:paraId="18C409BB" w14:textId="7E8B8BE0" w:rsidR="00EB766F" w:rsidRPr="00FA0CE0" w:rsidRDefault="003C256D" w:rsidP="00F7148A">
      <w:pPr>
        <w:jc w:val="center"/>
        <w:rPr>
          <w:rFonts w:ascii="Georgia" w:hAnsi="Georgia"/>
          <w:b/>
          <w:bCs/>
          <w:u w:val="single"/>
        </w:rPr>
      </w:pPr>
      <w:r w:rsidRPr="00FA0CE0">
        <w:rPr>
          <w:rFonts w:ascii="Georgia" w:hAnsi="Georgia"/>
          <w:b/>
          <w:bCs/>
        </w:rPr>
        <w:t>BME 492:</w:t>
      </w:r>
      <w:r w:rsidR="00EB766F" w:rsidRPr="00FA0CE0">
        <w:rPr>
          <w:rFonts w:ascii="Georgia" w:hAnsi="Georgia"/>
          <w:b/>
          <w:bCs/>
        </w:rPr>
        <w:t xml:space="preserve"> </w:t>
      </w:r>
      <w:r w:rsidR="00CE714A" w:rsidRPr="00FA0CE0">
        <w:rPr>
          <w:rFonts w:ascii="Georgia" w:hAnsi="Georgia"/>
          <w:b/>
          <w:bCs/>
          <w:u w:val="single"/>
        </w:rPr>
        <w:t>Course Title</w:t>
      </w:r>
    </w:p>
    <w:p w14:paraId="33B6054E" w14:textId="77777777" w:rsidR="003F7B5E" w:rsidRPr="00FA0CE0" w:rsidRDefault="003F7B5E" w:rsidP="00F7148A">
      <w:pPr>
        <w:jc w:val="center"/>
        <w:rPr>
          <w:rFonts w:ascii="Georgia" w:hAnsi="Georgia"/>
          <w:b/>
          <w:bCs/>
        </w:rPr>
      </w:pPr>
    </w:p>
    <w:p w14:paraId="68F647EB" w14:textId="7934BD35" w:rsidR="00F7148A" w:rsidRPr="00FA0CE0" w:rsidRDefault="00CE714A" w:rsidP="00FA0CE0">
      <w:pPr>
        <w:spacing w:after="120"/>
        <w:rPr>
          <w:rFonts w:ascii="Georgia" w:hAnsi="Georgia"/>
          <w:b/>
          <w:bCs/>
        </w:rPr>
      </w:pPr>
      <w:r w:rsidRPr="00FA0CE0">
        <w:rPr>
          <w:rFonts w:ascii="Georgia" w:hAnsi="Georgia"/>
          <w:b/>
          <w:bCs/>
        </w:rPr>
        <w:tab/>
      </w:r>
      <w:r w:rsidRPr="00FA0CE0">
        <w:rPr>
          <w:rFonts w:ascii="Georgia" w:hAnsi="Georgia"/>
          <w:b/>
          <w:bCs/>
        </w:rPr>
        <w:tab/>
      </w:r>
      <w:r w:rsidRPr="00FA0CE0">
        <w:rPr>
          <w:rFonts w:ascii="Georgia" w:hAnsi="Georgia"/>
          <w:b/>
          <w:bCs/>
        </w:rPr>
        <w:tab/>
      </w:r>
      <w:r w:rsidRPr="00FA0CE0">
        <w:rPr>
          <w:rFonts w:ascii="Georgia" w:hAnsi="Georgia"/>
          <w:b/>
          <w:bCs/>
        </w:rPr>
        <w:tab/>
      </w:r>
      <w:r w:rsidRPr="00FA0CE0">
        <w:rPr>
          <w:rFonts w:ascii="Georgia" w:hAnsi="Georgia"/>
          <w:b/>
          <w:bCs/>
        </w:rPr>
        <w:tab/>
      </w:r>
      <w:r w:rsidRPr="00FA0CE0">
        <w:rPr>
          <w:rFonts w:ascii="Georgia" w:hAnsi="Georgia"/>
          <w:b/>
          <w:bCs/>
          <w:u w:val="single"/>
        </w:rPr>
        <w:t>Term:</w:t>
      </w:r>
      <w:r w:rsidRPr="00FA0CE0">
        <w:rPr>
          <w:rFonts w:ascii="Georgia" w:hAnsi="Georgia"/>
          <w:b/>
          <w:bCs/>
        </w:rPr>
        <w:t xml:space="preserve">   Fall</w:t>
      </w:r>
      <w:r w:rsidRPr="00FA0CE0">
        <w:rPr>
          <w:rFonts w:ascii="Georgia" w:hAnsi="Georgia"/>
          <w:b/>
          <w:bCs/>
        </w:rPr>
        <w:tab/>
      </w:r>
      <w:r w:rsidR="00FA0CE0">
        <w:rPr>
          <w:rFonts w:ascii="Georgia" w:hAnsi="Georgia"/>
          <w:b/>
          <w:bCs/>
        </w:rPr>
        <w:tab/>
      </w:r>
      <w:r w:rsidRPr="00FA0CE0">
        <w:rPr>
          <w:rFonts w:ascii="Georgia" w:hAnsi="Georgia"/>
          <w:b/>
          <w:bCs/>
        </w:rPr>
        <w:t>Spring</w:t>
      </w:r>
      <w:r w:rsidRPr="00FA0CE0">
        <w:rPr>
          <w:rFonts w:ascii="Georgia" w:hAnsi="Georgia"/>
          <w:b/>
          <w:bCs/>
        </w:rPr>
        <w:tab/>
        <w:t xml:space="preserve">    Summer</w:t>
      </w:r>
    </w:p>
    <w:p w14:paraId="4B31E042" w14:textId="774B9775" w:rsidR="003F7B5E" w:rsidRPr="00FA0CE0" w:rsidRDefault="00CE714A" w:rsidP="00FA0CE0">
      <w:pPr>
        <w:spacing w:after="120"/>
        <w:rPr>
          <w:rFonts w:ascii="Georgia" w:hAnsi="Georgia"/>
          <w:b/>
          <w:bCs/>
          <w:u w:val="single"/>
        </w:rPr>
      </w:pPr>
      <w:r w:rsidRPr="00FA0CE0">
        <w:rPr>
          <w:rFonts w:ascii="Georgia" w:hAnsi="Georgia"/>
          <w:b/>
          <w:bCs/>
        </w:rPr>
        <w:tab/>
      </w:r>
      <w:r w:rsidRPr="00FA0CE0">
        <w:rPr>
          <w:rFonts w:ascii="Georgia" w:hAnsi="Georgia"/>
          <w:b/>
          <w:bCs/>
        </w:rPr>
        <w:tab/>
      </w:r>
      <w:r w:rsidRPr="00FA0CE0">
        <w:rPr>
          <w:rFonts w:ascii="Georgia" w:hAnsi="Georgia"/>
          <w:b/>
          <w:bCs/>
        </w:rPr>
        <w:tab/>
      </w:r>
      <w:r w:rsidRPr="00FA0CE0">
        <w:rPr>
          <w:rFonts w:ascii="Georgia" w:hAnsi="Georgia"/>
          <w:b/>
          <w:bCs/>
        </w:rPr>
        <w:tab/>
      </w:r>
      <w:r w:rsidRPr="00FA0CE0">
        <w:rPr>
          <w:rFonts w:ascii="Georgia" w:hAnsi="Georgia"/>
          <w:b/>
          <w:bCs/>
        </w:rPr>
        <w:tab/>
      </w:r>
      <w:r w:rsidRPr="00FA0CE0">
        <w:rPr>
          <w:rFonts w:ascii="Georgia" w:hAnsi="Georgia"/>
          <w:b/>
          <w:bCs/>
          <w:u w:val="single"/>
        </w:rPr>
        <w:t xml:space="preserve">Year: </w:t>
      </w:r>
    </w:p>
    <w:p w14:paraId="53750E4E" w14:textId="7F5FB0D3" w:rsidR="00F7148A" w:rsidRPr="00FA0CE0" w:rsidRDefault="00CE714A" w:rsidP="00FA0CE0">
      <w:pPr>
        <w:spacing w:after="120"/>
        <w:rPr>
          <w:rFonts w:ascii="Georgia" w:hAnsi="Georgia"/>
          <w:b/>
          <w:bCs/>
          <w:u w:val="single"/>
        </w:rPr>
      </w:pPr>
      <w:r w:rsidRPr="00FA0CE0">
        <w:rPr>
          <w:rFonts w:ascii="Georgia" w:hAnsi="Georgia"/>
          <w:b/>
          <w:bCs/>
        </w:rPr>
        <w:tab/>
      </w:r>
      <w:r w:rsidRPr="00FA0CE0">
        <w:rPr>
          <w:rFonts w:ascii="Georgia" w:hAnsi="Georgia"/>
          <w:b/>
          <w:bCs/>
        </w:rPr>
        <w:tab/>
      </w:r>
      <w:r w:rsidRPr="00FA0CE0">
        <w:rPr>
          <w:rFonts w:ascii="Georgia" w:hAnsi="Georgia"/>
          <w:b/>
          <w:bCs/>
        </w:rPr>
        <w:tab/>
      </w:r>
      <w:r w:rsidRPr="00FA0CE0">
        <w:rPr>
          <w:rFonts w:ascii="Georgia" w:hAnsi="Georgia"/>
          <w:b/>
          <w:bCs/>
        </w:rPr>
        <w:tab/>
      </w:r>
      <w:r w:rsidRPr="00FA0CE0">
        <w:rPr>
          <w:rFonts w:ascii="Georgia" w:hAnsi="Georgia"/>
          <w:b/>
          <w:bCs/>
        </w:rPr>
        <w:tab/>
      </w:r>
      <w:r w:rsidR="00F7148A" w:rsidRPr="00FA0CE0">
        <w:rPr>
          <w:rFonts w:ascii="Georgia" w:hAnsi="Georgia"/>
          <w:b/>
          <w:bCs/>
          <w:u w:val="single"/>
        </w:rPr>
        <w:t>Student</w:t>
      </w:r>
      <w:r w:rsidRPr="00FA0CE0">
        <w:rPr>
          <w:rFonts w:ascii="Georgia" w:hAnsi="Georgia"/>
          <w:b/>
          <w:bCs/>
          <w:u w:val="single"/>
        </w:rPr>
        <w:t xml:space="preserve"> Name</w:t>
      </w:r>
      <w:r w:rsidR="00F7148A" w:rsidRPr="00FA0CE0">
        <w:rPr>
          <w:rFonts w:ascii="Georgia" w:hAnsi="Georgia"/>
          <w:b/>
          <w:bCs/>
          <w:u w:val="single"/>
        </w:rPr>
        <w:t xml:space="preserve">: </w:t>
      </w:r>
    </w:p>
    <w:p w14:paraId="4CB2A75E" w14:textId="083358F4" w:rsidR="00F7148A" w:rsidRPr="00FA0CE0" w:rsidRDefault="00CE714A" w:rsidP="00FA0CE0">
      <w:pPr>
        <w:spacing w:after="120"/>
        <w:rPr>
          <w:rFonts w:ascii="Georgia" w:hAnsi="Georgia"/>
          <w:b/>
          <w:bCs/>
          <w:u w:val="single"/>
        </w:rPr>
      </w:pPr>
      <w:r w:rsidRPr="00FA0CE0">
        <w:rPr>
          <w:rFonts w:ascii="Georgia" w:hAnsi="Georgia"/>
          <w:b/>
          <w:bCs/>
        </w:rPr>
        <w:tab/>
      </w:r>
      <w:r w:rsidRPr="00FA0CE0">
        <w:rPr>
          <w:rFonts w:ascii="Georgia" w:hAnsi="Georgia"/>
          <w:b/>
          <w:bCs/>
        </w:rPr>
        <w:tab/>
      </w:r>
      <w:r w:rsidRPr="00FA0CE0">
        <w:rPr>
          <w:rFonts w:ascii="Georgia" w:hAnsi="Georgia"/>
          <w:b/>
          <w:bCs/>
        </w:rPr>
        <w:tab/>
      </w:r>
      <w:r w:rsidRPr="00FA0CE0">
        <w:rPr>
          <w:rFonts w:ascii="Georgia" w:hAnsi="Georgia"/>
          <w:b/>
          <w:bCs/>
        </w:rPr>
        <w:tab/>
      </w:r>
      <w:r w:rsidRPr="00FA0CE0">
        <w:rPr>
          <w:rFonts w:ascii="Georgia" w:hAnsi="Georgia"/>
          <w:b/>
          <w:bCs/>
        </w:rPr>
        <w:tab/>
      </w:r>
      <w:r w:rsidR="00F7148A" w:rsidRPr="00FA0CE0">
        <w:rPr>
          <w:rFonts w:ascii="Georgia" w:hAnsi="Georgia"/>
          <w:b/>
          <w:bCs/>
          <w:u w:val="single"/>
        </w:rPr>
        <w:t>Instructor</w:t>
      </w:r>
      <w:r w:rsidRPr="00FA0CE0">
        <w:rPr>
          <w:rFonts w:ascii="Georgia" w:hAnsi="Georgia"/>
          <w:b/>
          <w:bCs/>
          <w:u w:val="single"/>
        </w:rPr>
        <w:t xml:space="preserve"> Name</w:t>
      </w:r>
      <w:r w:rsidR="00F7148A" w:rsidRPr="00FA0CE0">
        <w:rPr>
          <w:rFonts w:ascii="Georgia" w:hAnsi="Georgia"/>
          <w:b/>
          <w:bCs/>
          <w:u w:val="single"/>
        </w:rPr>
        <w:t xml:space="preserve">: </w:t>
      </w:r>
    </w:p>
    <w:p w14:paraId="4F3CBB34" w14:textId="77777777" w:rsidR="00CE714A" w:rsidRDefault="00CE714A">
      <w:pPr>
        <w:rPr>
          <w:b/>
        </w:rPr>
      </w:pPr>
    </w:p>
    <w:p w14:paraId="2B503EB6" w14:textId="34E84F73" w:rsidR="00EB766F" w:rsidRPr="005A030A" w:rsidRDefault="00997083">
      <w:pPr>
        <w:rPr>
          <w:rFonts w:ascii="Georgia" w:hAnsi="Georgia"/>
          <w:u w:val="single"/>
        </w:rPr>
      </w:pPr>
      <w:r w:rsidRPr="005A030A">
        <w:rPr>
          <w:rFonts w:ascii="Georgia" w:hAnsi="Georgia"/>
          <w:b/>
          <w:u w:val="single"/>
        </w:rPr>
        <w:t>Course goals and description:</w:t>
      </w:r>
      <w:r w:rsidRPr="005A030A">
        <w:rPr>
          <w:rFonts w:ascii="Georgia" w:hAnsi="Georgia"/>
          <w:u w:val="single"/>
        </w:rPr>
        <w:t xml:space="preserve"> </w:t>
      </w:r>
    </w:p>
    <w:p w14:paraId="40829805" w14:textId="77777777" w:rsidR="00997083" w:rsidRDefault="00997083"/>
    <w:p w14:paraId="6C90CB92" w14:textId="77777777" w:rsidR="00997083" w:rsidRDefault="00997083"/>
    <w:p w14:paraId="09DE9BC0" w14:textId="77777777" w:rsidR="00997083" w:rsidRPr="005A030A" w:rsidRDefault="00997083">
      <w:pPr>
        <w:rPr>
          <w:rFonts w:ascii="Georgia" w:hAnsi="Georgia"/>
          <w:b/>
          <w:u w:val="single"/>
        </w:rPr>
      </w:pPr>
      <w:r w:rsidRPr="005A030A">
        <w:rPr>
          <w:rFonts w:ascii="Georgia" w:hAnsi="Georgia"/>
          <w:b/>
          <w:u w:val="single"/>
        </w:rPr>
        <w:t xml:space="preserve">Student </w:t>
      </w:r>
      <w:r w:rsidR="00E45753" w:rsidRPr="005A030A">
        <w:rPr>
          <w:rFonts w:ascii="Georgia" w:hAnsi="Georgia"/>
          <w:b/>
          <w:u w:val="single"/>
        </w:rPr>
        <w:t>Expectations and Deliverables</w:t>
      </w:r>
      <w:r w:rsidRPr="005A030A">
        <w:rPr>
          <w:rFonts w:ascii="Georgia" w:hAnsi="Georgia"/>
          <w:b/>
          <w:u w:val="single"/>
        </w:rPr>
        <w:t>:</w:t>
      </w:r>
    </w:p>
    <w:p w14:paraId="4E19A7F7" w14:textId="77777777" w:rsidR="00EB766F" w:rsidRDefault="00EB766F"/>
    <w:p w14:paraId="1EBEAD17" w14:textId="77777777" w:rsidR="005A030A" w:rsidRDefault="005A030A">
      <w:pPr>
        <w:rPr>
          <w:rFonts w:ascii="Georgia" w:hAnsi="Georgia"/>
          <w:b/>
        </w:rPr>
      </w:pPr>
    </w:p>
    <w:p w14:paraId="528F5C32" w14:textId="77777777" w:rsidR="005A030A" w:rsidRDefault="005A030A">
      <w:pPr>
        <w:rPr>
          <w:rFonts w:ascii="Georgia" w:hAnsi="Georgia"/>
          <w:b/>
        </w:rPr>
      </w:pPr>
    </w:p>
    <w:p w14:paraId="6D68E3F1" w14:textId="3E1609CB" w:rsidR="005A030A" w:rsidRPr="005A030A" w:rsidRDefault="005A030A" w:rsidP="005A030A">
      <w:pPr>
        <w:rPr>
          <w:rFonts w:ascii="Georgia" w:hAnsi="Georgia"/>
          <w:b/>
          <w:u w:val="single"/>
        </w:rPr>
      </w:pPr>
      <w:r w:rsidRPr="005A030A">
        <w:rPr>
          <w:rFonts w:ascii="Georgia" w:hAnsi="Georgia"/>
          <w:b/>
          <w:u w:val="single"/>
        </w:rPr>
        <w:t xml:space="preserve">ABET Assessment: </w:t>
      </w:r>
    </w:p>
    <w:p w14:paraId="18DB6C9A" w14:textId="0996E1DB" w:rsidR="005A030A" w:rsidRPr="005A030A" w:rsidRDefault="005A030A" w:rsidP="005A030A">
      <w:pPr>
        <w:rPr>
          <w:rFonts w:ascii="Georgia" w:hAnsi="Georgia"/>
        </w:rPr>
      </w:pPr>
      <w:r w:rsidRPr="005A030A">
        <w:rPr>
          <w:rFonts w:ascii="Georgia" w:hAnsi="Georgia"/>
        </w:rPr>
        <w:t>State the assessment item(s) (e.g. paper, presentation, data analysis) that will be used to assess attainment for the performance criteria (attached) f</w:t>
      </w:r>
      <w:r>
        <w:rPr>
          <w:rFonts w:ascii="Georgia" w:hAnsi="Georgia"/>
        </w:rPr>
        <w:t xml:space="preserve">or </w:t>
      </w:r>
      <w:r w:rsidRPr="005A030A">
        <w:rPr>
          <w:rFonts w:ascii="Georgia" w:hAnsi="Georgia"/>
        </w:rPr>
        <w:t>the Student Outcomes addressed in the course. Please provide the assessment electronically upon completion of the course.</w:t>
      </w:r>
    </w:p>
    <w:p w14:paraId="45AE3882" w14:textId="77777777" w:rsidR="005A030A" w:rsidRDefault="005A030A">
      <w:pPr>
        <w:rPr>
          <w:rFonts w:ascii="Georgia" w:hAnsi="Georgia"/>
          <w:b/>
        </w:rPr>
      </w:pPr>
    </w:p>
    <w:p w14:paraId="7C919CCD" w14:textId="77777777" w:rsidR="005A030A" w:rsidRDefault="005A030A">
      <w:pPr>
        <w:rPr>
          <w:rFonts w:ascii="Georgia" w:hAnsi="Georgia"/>
          <w:b/>
        </w:rPr>
      </w:pPr>
    </w:p>
    <w:p w14:paraId="274B8FE1" w14:textId="77777777" w:rsidR="005A030A" w:rsidRDefault="005A030A">
      <w:pPr>
        <w:rPr>
          <w:rFonts w:ascii="Georgia" w:hAnsi="Georgia"/>
          <w:b/>
        </w:rPr>
      </w:pPr>
    </w:p>
    <w:p w14:paraId="494D9874" w14:textId="793953AA" w:rsidR="00346FEA" w:rsidRPr="005A030A" w:rsidRDefault="008B250F">
      <w:pPr>
        <w:rPr>
          <w:rFonts w:ascii="Georgia" w:hAnsi="Georgia"/>
          <w:u w:val="single"/>
        </w:rPr>
      </w:pPr>
      <w:r w:rsidRPr="005A030A">
        <w:rPr>
          <w:rFonts w:ascii="Georgia" w:hAnsi="Georgia"/>
          <w:b/>
          <w:u w:val="single"/>
        </w:rPr>
        <w:t>Course Pre-requisites:</w:t>
      </w:r>
      <w:r w:rsidRPr="005A030A">
        <w:rPr>
          <w:rFonts w:ascii="Georgia" w:hAnsi="Georgia"/>
          <w:u w:val="single"/>
        </w:rPr>
        <w:t xml:space="preserve"> </w:t>
      </w:r>
    </w:p>
    <w:p w14:paraId="707B15BE" w14:textId="3CFE1B33" w:rsidR="00DE6AAB" w:rsidRDefault="00DE6AAB">
      <w:pPr>
        <w:rPr>
          <w:rFonts w:ascii="Georgia" w:hAnsi="Georgia"/>
        </w:rPr>
      </w:pPr>
    </w:p>
    <w:p w14:paraId="7B66530F" w14:textId="439A4F12" w:rsidR="00DE6AAB" w:rsidRPr="005A030A" w:rsidRDefault="00DE6AAB">
      <w:pPr>
        <w:rPr>
          <w:rFonts w:ascii="Georgia" w:hAnsi="Georgia"/>
          <w:b/>
          <w:u w:val="single"/>
        </w:rPr>
      </w:pPr>
      <w:r w:rsidRPr="005A030A">
        <w:rPr>
          <w:rFonts w:ascii="Georgia" w:hAnsi="Georgia"/>
          <w:b/>
          <w:u w:val="single"/>
        </w:rPr>
        <w:t xml:space="preserve">Course contact hours: </w:t>
      </w:r>
    </w:p>
    <w:p w14:paraId="11D82FDF" w14:textId="3E525A02" w:rsidR="00DE6AAB" w:rsidRPr="00FA0CE0" w:rsidRDefault="00DE6AAB">
      <w:pPr>
        <w:rPr>
          <w:rFonts w:ascii="Georgia" w:hAnsi="Georgia"/>
        </w:rPr>
      </w:pPr>
      <w:r w:rsidRPr="00DE6AAB">
        <w:rPr>
          <w:rFonts w:ascii="Georgia" w:hAnsi="Georgia"/>
          <w:i/>
          <w:u w:val="single"/>
        </w:rPr>
        <w:t>Note:</w:t>
      </w:r>
      <w:r>
        <w:rPr>
          <w:rFonts w:ascii="Georgia" w:hAnsi="Georgia"/>
        </w:rPr>
        <w:t xml:space="preserve"> To count towards BME elective credit, a minimum of 3 contact hours per week are required</w:t>
      </w:r>
    </w:p>
    <w:p w14:paraId="79613348" w14:textId="20F93770" w:rsidR="00CE714A" w:rsidRDefault="00CE714A"/>
    <w:p w14:paraId="630CDF7A" w14:textId="77777777" w:rsidR="00A05610" w:rsidRDefault="00A05610">
      <w:pPr>
        <w:rPr>
          <w:rFonts w:ascii="Georgia" w:hAnsi="Georgia"/>
          <w:b/>
        </w:rPr>
      </w:pPr>
    </w:p>
    <w:p w14:paraId="13D074EB" w14:textId="66CD0A31" w:rsidR="00CE714A" w:rsidRPr="00FA0CE0" w:rsidRDefault="00CE714A">
      <w:pPr>
        <w:rPr>
          <w:rFonts w:ascii="Georgia" w:hAnsi="Georgia"/>
        </w:rPr>
      </w:pPr>
      <w:r w:rsidRPr="00FA0CE0">
        <w:rPr>
          <w:rFonts w:ascii="Georgia" w:hAnsi="Georgia"/>
          <w:b/>
        </w:rPr>
        <w:t xml:space="preserve">Indicate whether the course will be </w:t>
      </w:r>
      <w:r w:rsidR="00A05610">
        <w:rPr>
          <w:rFonts w:ascii="Georgia" w:hAnsi="Georgia"/>
          <w:b/>
        </w:rPr>
        <w:t xml:space="preserve">for </w:t>
      </w:r>
      <w:r w:rsidRPr="00FA0CE0">
        <w:rPr>
          <w:rFonts w:ascii="Georgia" w:hAnsi="Georgia"/>
          <w:b/>
        </w:rPr>
        <w:t xml:space="preserve">BME Elective Credit: </w:t>
      </w:r>
      <w:r w:rsidRPr="00FA0CE0">
        <w:rPr>
          <w:rFonts w:ascii="Georgia" w:hAnsi="Georgia"/>
        </w:rPr>
        <w:t xml:space="preserve">   </w:t>
      </w:r>
      <w:r w:rsidR="00A05610">
        <w:rPr>
          <w:rFonts w:ascii="Georgia" w:hAnsi="Georgia"/>
        </w:rPr>
        <w:tab/>
      </w:r>
      <w:r w:rsidR="00A05610">
        <w:rPr>
          <w:rFonts w:ascii="Georgia" w:hAnsi="Georgia"/>
        </w:rPr>
        <w:tab/>
      </w:r>
      <w:r w:rsidRPr="00FA0CE0">
        <w:rPr>
          <w:rFonts w:ascii="Georgia" w:hAnsi="Georgia"/>
        </w:rPr>
        <w:t>YES</w:t>
      </w:r>
      <w:r w:rsidRPr="00FA0CE0">
        <w:rPr>
          <w:rFonts w:ascii="Georgia" w:hAnsi="Georgia"/>
        </w:rPr>
        <w:tab/>
      </w:r>
      <w:r w:rsidRPr="00FA0CE0">
        <w:rPr>
          <w:rFonts w:ascii="Georgia" w:hAnsi="Georgia"/>
        </w:rPr>
        <w:tab/>
        <w:t>NO</w:t>
      </w:r>
    </w:p>
    <w:p w14:paraId="42844161" w14:textId="77777777" w:rsidR="00A05610" w:rsidRDefault="00A05610">
      <w:pPr>
        <w:rPr>
          <w:rFonts w:ascii="Georgia" w:hAnsi="Georgia"/>
          <w:b/>
        </w:rPr>
      </w:pPr>
    </w:p>
    <w:p w14:paraId="320ED6F5" w14:textId="625D9B9C" w:rsidR="00CE714A" w:rsidRPr="00FA0CE0" w:rsidRDefault="00CE714A">
      <w:pPr>
        <w:rPr>
          <w:rFonts w:ascii="Georgia" w:hAnsi="Georgia"/>
          <w:b/>
        </w:rPr>
      </w:pPr>
      <w:r w:rsidRPr="00FA0CE0">
        <w:rPr>
          <w:rFonts w:ascii="Georgia" w:hAnsi="Georgia"/>
          <w:b/>
        </w:rPr>
        <w:t xml:space="preserve">Circle the ABET student outcome(s) </w:t>
      </w:r>
      <w:r w:rsidR="00FA0CE0">
        <w:rPr>
          <w:rFonts w:ascii="Georgia" w:hAnsi="Georgia"/>
          <w:b/>
        </w:rPr>
        <w:t>addressed</w:t>
      </w:r>
      <w:r w:rsidRPr="00FA0CE0">
        <w:rPr>
          <w:rFonts w:ascii="Georgia" w:hAnsi="Georgia"/>
          <w:b/>
        </w:rPr>
        <w:t xml:space="preserve"> </w:t>
      </w:r>
      <w:r w:rsidR="00A05610">
        <w:rPr>
          <w:rFonts w:ascii="Georgia" w:hAnsi="Georgia"/>
          <w:b/>
        </w:rPr>
        <w:t xml:space="preserve">in </w:t>
      </w:r>
      <w:r w:rsidRPr="00FA0CE0">
        <w:rPr>
          <w:rFonts w:ascii="Georgia" w:hAnsi="Georgia"/>
          <w:b/>
        </w:rPr>
        <w:t xml:space="preserve">this course: </w:t>
      </w:r>
    </w:p>
    <w:p w14:paraId="11673E04" w14:textId="77777777" w:rsidR="00CE714A" w:rsidRPr="00CE714A" w:rsidRDefault="00CE714A" w:rsidP="00CE714A">
      <w:pPr>
        <w:numPr>
          <w:ilvl w:val="0"/>
          <w:numId w:val="1"/>
        </w:numPr>
        <w:rPr>
          <w:rFonts w:ascii="Georgia" w:hAnsi="Georgia"/>
        </w:rPr>
      </w:pPr>
      <w:r w:rsidRPr="00CE714A">
        <w:rPr>
          <w:rFonts w:ascii="Georgia" w:hAnsi="Georgia"/>
        </w:rPr>
        <w:t>an ability to identify, formulate, and solve complex engineering problems by applying principles of engineering, science, and mathematics</w:t>
      </w:r>
    </w:p>
    <w:p w14:paraId="40C2C7EA" w14:textId="77777777" w:rsidR="00CE714A" w:rsidRPr="00CE714A" w:rsidRDefault="00CE714A" w:rsidP="00CE714A">
      <w:pPr>
        <w:numPr>
          <w:ilvl w:val="0"/>
          <w:numId w:val="1"/>
        </w:numPr>
        <w:rPr>
          <w:rFonts w:ascii="Georgia" w:hAnsi="Georgia"/>
        </w:rPr>
      </w:pPr>
      <w:r w:rsidRPr="00CE714A">
        <w:rPr>
          <w:rFonts w:ascii="Georgia" w:hAnsi="Georgia"/>
        </w:rPr>
        <w:t>an ability to apply engineering design to produce solutions that meet specified needs with consideration of public health, safety, and welfare, as well as global, cultural, social, environmental, and economic factors</w:t>
      </w:r>
    </w:p>
    <w:p w14:paraId="0B7C3926" w14:textId="77777777" w:rsidR="00CE714A" w:rsidRPr="00CE714A" w:rsidRDefault="00CE714A" w:rsidP="00CE714A">
      <w:pPr>
        <w:numPr>
          <w:ilvl w:val="0"/>
          <w:numId w:val="1"/>
        </w:numPr>
        <w:rPr>
          <w:rFonts w:ascii="Georgia" w:hAnsi="Georgia"/>
        </w:rPr>
      </w:pPr>
      <w:r w:rsidRPr="00CE714A">
        <w:rPr>
          <w:rFonts w:ascii="Georgia" w:hAnsi="Georgia"/>
        </w:rPr>
        <w:t>an ability to communicate effectively with a range of audiences</w:t>
      </w:r>
    </w:p>
    <w:p w14:paraId="37A911D0" w14:textId="77777777" w:rsidR="00CE714A" w:rsidRPr="00CE714A" w:rsidRDefault="00CE714A" w:rsidP="00CE714A">
      <w:pPr>
        <w:numPr>
          <w:ilvl w:val="0"/>
          <w:numId w:val="1"/>
        </w:numPr>
        <w:rPr>
          <w:rFonts w:ascii="Georgia" w:hAnsi="Georgia"/>
        </w:rPr>
      </w:pPr>
      <w:r w:rsidRPr="00CE714A">
        <w:rPr>
          <w:rFonts w:ascii="Georgia" w:hAnsi="Georgia"/>
        </w:rPr>
        <w:t>an ability to recognize ethical and professional responsibilities in engineering situations and make informed judgments, which must consider the impact of engineering solutions in global, economic, environmental, and societal contexts</w:t>
      </w:r>
    </w:p>
    <w:p w14:paraId="6C1D3C71" w14:textId="77777777" w:rsidR="00CE714A" w:rsidRPr="00CE714A" w:rsidRDefault="00CE714A" w:rsidP="00CE714A">
      <w:pPr>
        <w:numPr>
          <w:ilvl w:val="0"/>
          <w:numId w:val="1"/>
        </w:numPr>
        <w:rPr>
          <w:rFonts w:ascii="Georgia" w:hAnsi="Georgia"/>
        </w:rPr>
      </w:pPr>
      <w:r w:rsidRPr="00CE714A">
        <w:rPr>
          <w:rFonts w:ascii="Georgia" w:hAnsi="Georgia"/>
        </w:rPr>
        <w:t>an ability to function effectively on a team whose members together provide leadership, create a collaborative and inclusive environment, establish goals, plan tasks, and meet objectives</w:t>
      </w:r>
    </w:p>
    <w:p w14:paraId="38A499C3" w14:textId="77777777" w:rsidR="00CE714A" w:rsidRPr="00CE714A" w:rsidRDefault="00CE714A" w:rsidP="00CE714A">
      <w:pPr>
        <w:numPr>
          <w:ilvl w:val="0"/>
          <w:numId w:val="1"/>
        </w:numPr>
        <w:rPr>
          <w:rFonts w:ascii="Georgia" w:hAnsi="Georgia"/>
        </w:rPr>
      </w:pPr>
      <w:r w:rsidRPr="00CE714A">
        <w:rPr>
          <w:rFonts w:ascii="Georgia" w:hAnsi="Georgia"/>
        </w:rPr>
        <w:t>an ability to develop and conduct appropriate experimentation, analyze and interpret data, and use engineering judgment to draw conclusions</w:t>
      </w:r>
    </w:p>
    <w:p w14:paraId="4635C2CA" w14:textId="05877197" w:rsidR="005A030A" w:rsidRPr="00A05610" w:rsidRDefault="00CE714A" w:rsidP="00A05610">
      <w:pPr>
        <w:numPr>
          <w:ilvl w:val="0"/>
          <w:numId w:val="1"/>
        </w:numPr>
        <w:rPr>
          <w:rFonts w:ascii="Georgia" w:hAnsi="Georgia"/>
        </w:rPr>
      </w:pPr>
      <w:r w:rsidRPr="00CE714A">
        <w:rPr>
          <w:rFonts w:ascii="Georgia" w:hAnsi="Georgia"/>
        </w:rPr>
        <w:t>an ability to acquire and apply new knowledge as needed, using appropriate learning strategies.</w:t>
      </w:r>
    </w:p>
    <w:p w14:paraId="51874148" w14:textId="3B4603ED" w:rsidR="00DE6AAB" w:rsidRDefault="00DE6AAB">
      <w:pPr>
        <w:rPr>
          <w:rFonts w:ascii="Georgia" w:hAnsi="Georgia"/>
          <w:b/>
        </w:rPr>
      </w:pPr>
      <w:r>
        <w:rPr>
          <w:rFonts w:ascii="Georgia" w:hAnsi="Georgia"/>
          <w:b/>
        </w:rPr>
        <w:t>Mapping of Performance Criteria to Student Outcomes</w:t>
      </w:r>
    </w:p>
    <w:p w14:paraId="0811770A" w14:textId="2110693E" w:rsidR="00DE6AAB" w:rsidRDefault="00DE6AAB">
      <w:pPr>
        <w:rPr>
          <w:rFonts w:ascii="Georgia" w:hAnsi="Georgia"/>
          <w:b/>
        </w:rPr>
      </w:pPr>
    </w:p>
    <w:p w14:paraId="0DA22241" w14:textId="77777777" w:rsidR="00DE6AAB" w:rsidRPr="00DE6AAB" w:rsidRDefault="00DE6AAB">
      <w:pPr>
        <w:rPr>
          <w:rFonts w:ascii="Georgia" w:hAnsi="Georgia"/>
          <w:b/>
        </w:rPr>
      </w:pPr>
    </w:p>
    <w:p w14:paraId="5B45E327" w14:textId="232831DA" w:rsidR="00DE6AAB" w:rsidRDefault="00DE6AAB">
      <w:pPr>
        <w:rPr>
          <w:rFonts w:ascii="Georgia" w:hAnsi="Georgia"/>
        </w:rPr>
      </w:pPr>
    </w:p>
    <w:p w14:paraId="580D3F9A" w14:textId="3AB8D563" w:rsidR="00DE6AAB" w:rsidRDefault="00DE6AAB">
      <w:pPr>
        <w:rPr>
          <w:rFonts w:ascii="Georgia" w:hAnsi="Georgia"/>
        </w:rPr>
      </w:pPr>
    </w:p>
    <w:p w14:paraId="5FDF1AFE" w14:textId="77777777" w:rsidR="00DE6AAB" w:rsidRPr="00FA0CE0" w:rsidRDefault="00DE6AAB">
      <w:pPr>
        <w:rPr>
          <w:rFonts w:ascii="Georgia" w:hAnsi="Georgia"/>
        </w:rPr>
      </w:pPr>
    </w:p>
    <w:sectPr w:rsidR="00DE6AAB" w:rsidRPr="00FA0CE0" w:rsidSect="00CE714A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4C7E74"/>
    <w:multiLevelType w:val="hybridMultilevel"/>
    <w:tmpl w:val="19D8DE34"/>
    <w:lvl w:ilvl="0" w:tplc="FE9C58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AA88F1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BFE91B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3303A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70917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B42A0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F828C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9AB6E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94E4CE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51355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D63"/>
    <w:rsid w:val="000629E6"/>
    <w:rsid w:val="000C45E8"/>
    <w:rsid w:val="000D78BE"/>
    <w:rsid w:val="00186F9F"/>
    <w:rsid w:val="001D1D63"/>
    <w:rsid w:val="002319CD"/>
    <w:rsid w:val="0031630D"/>
    <w:rsid w:val="00346FEA"/>
    <w:rsid w:val="003C256D"/>
    <w:rsid w:val="003F7B5E"/>
    <w:rsid w:val="00570002"/>
    <w:rsid w:val="005A030A"/>
    <w:rsid w:val="005A4B48"/>
    <w:rsid w:val="005F6B17"/>
    <w:rsid w:val="006C2E6B"/>
    <w:rsid w:val="00731807"/>
    <w:rsid w:val="00746102"/>
    <w:rsid w:val="00832795"/>
    <w:rsid w:val="008964EF"/>
    <w:rsid w:val="008B250F"/>
    <w:rsid w:val="0091682B"/>
    <w:rsid w:val="009939EC"/>
    <w:rsid w:val="00997083"/>
    <w:rsid w:val="009E3B01"/>
    <w:rsid w:val="009F088D"/>
    <w:rsid w:val="00A05610"/>
    <w:rsid w:val="00C50A66"/>
    <w:rsid w:val="00C65ED5"/>
    <w:rsid w:val="00CA274A"/>
    <w:rsid w:val="00CE714A"/>
    <w:rsid w:val="00DE6AAB"/>
    <w:rsid w:val="00E45753"/>
    <w:rsid w:val="00EB766F"/>
    <w:rsid w:val="00F20FE6"/>
    <w:rsid w:val="00F7148A"/>
    <w:rsid w:val="00FA0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EB616F"/>
  <w15:chartTrackingRefBased/>
  <w15:docId w15:val="{6D80D928-E407-42BD-9910-63256ABF0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1807"/>
    <w:pPr>
      <w:tabs>
        <w:tab w:val="left" w:pos="288"/>
      </w:tabs>
      <w:spacing w:after="0" w:line="240" w:lineRule="auto"/>
      <w:jc w:val="both"/>
    </w:pPr>
    <w:rPr>
      <w:rFonts w:ascii="Arial" w:eastAsiaTheme="minorEastAsia" w:hAnsi="Arial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9E3B01"/>
    <w:pPr>
      <w:tabs>
        <w:tab w:val="clear" w:pos="288"/>
      </w:tabs>
      <w:spacing w:after="200"/>
    </w:pPr>
    <w:rPr>
      <w:rFonts w:ascii="Times New Roman" w:hAnsi="Times New Roman"/>
      <w:iCs/>
      <w:color w:val="000000" w:themeColor="text1"/>
      <w:szCs w:val="18"/>
      <w:lang w:eastAsia="zh-CN"/>
    </w:rPr>
  </w:style>
  <w:style w:type="character" w:styleId="Hyperlink">
    <w:name w:val="Hyperlink"/>
    <w:basedOn w:val="DefaultParagraphFont"/>
    <w:uiPriority w:val="99"/>
    <w:unhideWhenUsed/>
    <w:rsid w:val="00FA0C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0C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96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9271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40435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578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015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822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0071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6140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3313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me-ugcc@iit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Abhinav Bhushan</dc:creator>
  <cp:keywords/>
  <dc:description/>
  <cp:lastModifiedBy>Promila Dhar</cp:lastModifiedBy>
  <cp:revision>2</cp:revision>
  <dcterms:created xsi:type="dcterms:W3CDTF">2023-03-15T19:28:00Z</dcterms:created>
  <dcterms:modified xsi:type="dcterms:W3CDTF">2023-03-15T19:28:00Z</dcterms:modified>
</cp:coreProperties>
</file>